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BC" w:rsidRPr="00386EB3" w:rsidRDefault="00D904BC" w:rsidP="00D904BC">
      <w:pPr>
        <w:pStyle w:val="HChGR"/>
      </w:pPr>
      <w:r w:rsidRPr="00386EB3">
        <w:t>Приложение 1</w:t>
      </w:r>
    </w:p>
    <w:p w:rsidR="00D904BC" w:rsidRDefault="00D904BC" w:rsidP="00D904BC">
      <w:pPr>
        <w:pStyle w:val="HChGR"/>
      </w:pPr>
      <w:r>
        <w:tab/>
      </w:r>
      <w:r>
        <w:tab/>
      </w:r>
      <w:r w:rsidRPr="00386EB3">
        <w:t>Сообщение</w:t>
      </w:r>
    </w:p>
    <w:p w:rsidR="00D904BC" w:rsidRPr="00BA4BBA" w:rsidRDefault="00D904BC" w:rsidP="00D904BC">
      <w:pPr>
        <w:pStyle w:val="SingleTxtG"/>
        <w:rPr>
          <w:spacing w:val="4"/>
          <w:w w:val="103"/>
          <w:kern w:val="14"/>
          <w:lang w:val="ru-RU"/>
        </w:rPr>
      </w:pPr>
      <w:r w:rsidRPr="00BA4BBA">
        <w:rPr>
          <w:spacing w:val="4"/>
          <w:w w:val="103"/>
          <w:kern w:val="14"/>
          <w:lang w:val="ru-RU"/>
        </w:rPr>
        <w:t>(Максимальный формат: A4 (210 x 297 мм))</w:t>
      </w:r>
    </w:p>
    <w:tbl>
      <w:tblPr>
        <w:tblW w:w="8600" w:type="dxa"/>
        <w:tblLayout w:type="fixed"/>
        <w:tblLook w:val="01E0"/>
      </w:tblPr>
      <w:tblGrid>
        <w:gridCol w:w="2900"/>
        <w:gridCol w:w="1888"/>
        <w:gridCol w:w="3812"/>
      </w:tblGrid>
      <w:tr w:rsidR="00D904BC" w:rsidRPr="00184E8B" w:rsidTr="00C50696">
        <w:tc>
          <w:tcPr>
            <w:tcW w:w="290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D904BC" w:rsidRPr="00184E8B" w:rsidRDefault="00D904BC" w:rsidP="00C50696">
            <w:pPr>
              <w:pStyle w:val="SingleTxtG"/>
              <w:spacing w:before="40"/>
              <w:jc w:val="left"/>
              <w:rPr>
                <w:bCs/>
                <w:sz w:val="18"/>
                <w:lang w:val="fr-BE"/>
              </w:rPr>
            </w:pPr>
            <w:r>
              <w:rPr>
                <w:noProof/>
                <w:sz w:val="18"/>
                <w:lang w:val="ru-RU" w:eastAsia="ru-RU"/>
              </w:rPr>
              <w:drawing>
                <wp:inline distT="0" distB="0" distL="0" distR="0">
                  <wp:extent cx="936625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D904BC" w:rsidRPr="00184E8B" w:rsidRDefault="00D904BC" w:rsidP="00C50696">
            <w:pPr>
              <w:pStyle w:val="SingleTxtG"/>
              <w:spacing w:before="40"/>
              <w:ind w:left="0" w:right="611"/>
              <w:jc w:val="left"/>
              <w:rPr>
                <w:bCs/>
                <w:sz w:val="18"/>
                <w:lang w:val="fr-BE"/>
              </w:rPr>
            </w:pPr>
            <w:r w:rsidRPr="00184E8B">
              <w:rPr>
                <w:sz w:val="18"/>
                <w:lang w:val="ru-RU"/>
              </w:rPr>
              <w:t>Направленное</w:t>
            </w:r>
            <w:r w:rsidRPr="00184E8B">
              <w:rPr>
                <w:sz w:val="18"/>
                <w:lang w:val="en-US"/>
              </w:rPr>
              <w:t>:</w:t>
            </w:r>
          </w:p>
        </w:tc>
        <w:tc>
          <w:tcPr>
            <w:tcW w:w="381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D904BC" w:rsidRPr="00184E8B" w:rsidRDefault="00D904BC" w:rsidP="00C50696">
            <w:pPr>
              <w:pStyle w:val="SingleTxtG"/>
              <w:spacing w:before="40"/>
              <w:ind w:left="0" w:right="240"/>
              <w:rPr>
                <w:sz w:val="18"/>
                <w:lang w:val="en-US"/>
              </w:rPr>
            </w:pPr>
            <w:r w:rsidRPr="00184E8B">
              <w:rPr>
                <w:sz w:val="18"/>
                <w:lang w:val="ru-RU"/>
              </w:rPr>
              <w:t>название административного органа</w:t>
            </w:r>
            <w:r w:rsidRPr="00184E8B">
              <w:rPr>
                <w:sz w:val="18"/>
                <w:lang w:val="en-US"/>
              </w:rPr>
              <w:t>:</w:t>
            </w:r>
          </w:p>
          <w:p w:rsidR="00D904BC" w:rsidRPr="00184E8B" w:rsidRDefault="00D904BC" w:rsidP="00C50696">
            <w:pPr>
              <w:pStyle w:val="SingleTxtG"/>
              <w:tabs>
                <w:tab w:val="left" w:pos="3151"/>
              </w:tabs>
              <w:spacing w:before="40"/>
              <w:ind w:left="0" w:right="449"/>
              <w:rPr>
                <w:sz w:val="18"/>
                <w:lang w:val="ru-RU"/>
              </w:rPr>
            </w:pPr>
            <w:r w:rsidRPr="00184E8B">
              <w:rPr>
                <w:sz w:val="18"/>
              </w:rPr>
              <w:t>......................................</w:t>
            </w:r>
            <w:r w:rsidRPr="00184E8B">
              <w:rPr>
                <w:sz w:val="18"/>
                <w:lang w:val="ru-RU"/>
              </w:rPr>
              <w:t>.........................</w:t>
            </w:r>
          </w:p>
          <w:p w:rsidR="00D904BC" w:rsidRPr="00184E8B" w:rsidRDefault="00D904BC" w:rsidP="00C50696">
            <w:pPr>
              <w:pStyle w:val="SingleTxtG"/>
              <w:tabs>
                <w:tab w:val="left" w:pos="3231"/>
              </w:tabs>
              <w:spacing w:before="40"/>
              <w:ind w:left="0" w:right="449"/>
              <w:rPr>
                <w:sz w:val="18"/>
                <w:lang w:val="ru-RU"/>
              </w:rPr>
            </w:pPr>
            <w:r w:rsidRPr="00184E8B">
              <w:rPr>
                <w:sz w:val="18"/>
              </w:rPr>
              <w:t>......................................</w:t>
            </w:r>
            <w:r w:rsidRPr="00184E8B">
              <w:rPr>
                <w:sz w:val="18"/>
                <w:lang w:val="ru-RU"/>
              </w:rPr>
              <w:t>.........................</w:t>
            </w:r>
          </w:p>
        </w:tc>
      </w:tr>
    </w:tbl>
    <w:p w:rsidR="00D904BC" w:rsidRPr="00023818" w:rsidRDefault="00D904BC" w:rsidP="00D904BC">
      <w:pPr>
        <w:pStyle w:val="SingleTxtG"/>
        <w:rPr>
          <w:bCs/>
          <w:color w:val="FFFFFF"/>
        </w:rPr>
      </w:pPr>
      <w:r w:rsidRPr="00023818">
        <w:rPr>
          <w:rStyle w:val="aa"/>
          <w:bCs/>
          <w:color w:val="FFFFFF"/>
        </w:rPr>
        <w:footnoteReference w:id="1"/>
      </w:r>
      <w:r w:rsidRPr="00023818">
        <w:rPr>
          <w:bCs/>
          <w:color w:val="FFFFFF"/>
        </w:rPr>
        <w:t>11</w:t>
      </w:r>
    </w:p>
    <w:p w:rsidR="00D904BC" w:rsidRPr="005D7291" w:rsidRDefault="00D904BC" w:rsidP="00D904BC">
      <w:pPr>
        <w:pStyle w:val="SingleTxtG"/>
        <w:spacing w:after="0"/>
      </w:pPr>
      <w:r w:rsidRPr="0096008A">
        <w:rPr>
          <w:lang w:val="ru-RU"/>
        </w:rPr>
        <w:t>касающееся</w:t>
      </w:r>
      <w:r w:rsidRPr="0096008A">
        <w:rPr>
          <w:rStyle w:val="aa"/>
          <w:lang w:val="ru-RU"/>
        </w:rPr>
        <w:footnoteReference w:customMarkFollows="1" w:id="2"/>
        <w:t>2</w:t>
      </w:r>
      <w:r w:rsidRPr="0096008A">
        <w:rPr>
          <w:lang w:val="ru-RU"/>
        </w:rPr>
        <w:t>:</w:t>
      </w:r>
      <w:r w:rsidRPr="0096008A">
        <w:rPr>
          <w:lang w:val="ru-RU"/>
        </w:rPr>
        <w:tab/>
        <w:t>ПРЕДОСТАВЛЕНИЯ ОФИЦИАЛЬНОГО УТВЕРЖДЕНИЯ</w:t>
      </w:r>
    </w:p>
    <w:p w:rsidR="00D904BC" w:rsidRPr="005D7291" w:rsidRDefault="00D904BC" w:rsidP="00D904BC">
      <w:pPr>
        <w:pStyle w:val="SingleTxtG"/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D7291">
        <w:rPr>
          <w:lang w:val="ru-RU"/>
        </w:rPr>
        <w:t>РАСПРОСТРАНЕНИЯ ОФИЦИАЛЬНОГО УТВЕРЖДЕНИЯ</w:t>
      </w:r>
    </w:p>
    <w:p w:rsidR="00D904BC" w:rsidRPr="005D7291" w:rsidRDefault="00D904BC" w:rsidP="00D904BC">
      <w:pPr>
        <w:pStyle w:val="SingleTxtG"/>
        <w:spacing w:after="0"/>
        <w:rPr>
          <w:lang w:val="ru-RU"/>
        </w:rPr>
      </w:pPr>
      <w:r w:rsidRPr="005D7291">
        <w:rPr>
          <w:lang w:val="ru-RU"/>
        </w:rPr>
        <w:tab/>
      </w:r>
      <w:r w:rsidRPr="005D7291">
        <w:rPr>
          <w:lang w:val="ru-RU"/>
        </w:rPr>
        <w:tab/>
      </w:r>
      <w:r w:rsidRPr="005D7291">
        <w:rPr>
          <w:lang w:val="ru-RU"/>
        </w:rPr>
        <w:tab/>
        <w:t>ОТКАЗА В ОФИЦИАЛЬНОМ УТВЕРЖДЕНИИ</w:t>
      </w:r>
    </w:p>
    <w:p w:rsidR="00D904BC" w:rsidRPr="005D7291" w:rsidRDefault="00D904BC" w:rsidP="00D904BC">
      <w:pPr>
        <w:pStyle w:val="SingleTxtG"/>
        <w:spacing w:after="0"/>
        <w:rPr>
          <w:lang w:val="ru-RU"/>
        </w:rPr>
      </w:pPr>
      <w:r w:rsidRPr="005D7291">
        <w:rPr>
          <w:lang w:val="ru-RU"/>
        </w:rPr>
        <w:tab/>
      </w:r>
      <w:r w:rsidRPr="005D7291">
        <w:rPr>
          <w:lang w:val="ru-RU"/>
        </w:rPr>
        <w:tab/>
      </w:r>
      <w:r w:rsidRPr="005D7291">
        <w:rPr>
          <w:lang w:val="ru-RU"/>
        </w:rPr>
        <w:tab/>
        <w:t>ОТМЕНЫ ОФИЦИАЛЬНОГО УТВЕРЖДЕНИЯ</w:t>
      </w:r>
    </w:p>
    <w:p w:rsidR="00D904BC" w:rsidRPr="005D7291" w:rsidRDefault="00D904BC" w:rsidP="00D904BC">
      <w:pPr>
        <w:pStyle w:val="SingleTxtG"/>
        <w:rPr>
          <w:lang w:val="ru-RU"/>
        </w:rPr>
      </w:pPr>
      <w:r w:rsidRPr="005D7291">
        <w:rPr>
          <w:lang w:val="ru-RU"/>
        </w:rPr>
        <w:tab/>
      </w:r>
      <w:r w:rsidRPr="005D7291">
        <w:rPr>
          <w:lang w:val="ru-RU"/>
        </w:rPr>
        <w:tab/>
      </w:r>
      <w:r w:rsidRPr="005D7291">
        <w:rPr>
          <w:lang w:val="ru-RU"/>
        </w:rPr>
        <w:tab/>
        <w:t>ОКОНЧАТЕЛЬНОГО ПРЕКРАЩЕНИЯ ПРОИЗВОДСТВА</w:t>
      </w:r>
    </w:p>
    <w:p w:rsidR="00D904BC" w:rsidRPr="00CA74F7" w:rsidRDefault="00D904BC" w:rsidP="00D904BC">
      <w:pPr>
        <w:pStyle w:val="SingleTxtG"/>
        <w:rPr>
          <w:spacing w:val="4"/>
          <w:w w:val="103"/>
          <w:kern w:val="14"/>
          <w:lang w:val="ru-RU"/>
        </w:rPr>
      </w:pPr>
      <w:r w:rsidRPr="00CA74F7">
        <w:rPr>
          <w:spacing w:val="4"/>
          <w:w w:val="103"/>
          <w:kern w:val="14"/>
          <w:lang w:val="ru-RU"/>
        </w:rPr>
        <w:t>типа шины в отношении "уровня звука, издаваемого при качении" и/или "показателя сцепления на мокрых поверхностях" и/или "сопротивления качению" на основании Правил № 117.</w:t>
      </w:r>
    </w:p>
    <w:p w:rsidR="00D904BC" w:rsidRPr="007F02AA" w:rsidRDefault="00D904BC" w:rsidP="00D904BC">
      <w:pPr>
        <w:pStyle w:val="SingleTxtG"/>
        <w:rPr>
          <w:lang w:val="ru-RU"/>
        </w:rPr>
      </w:pPr>
      <w:r w:rsidRPr="007F02AA">
        <w:rPr>
          <w:lang w:val="ru-RU"/>
        </w:rPr>
        <w:t>Официальное утверждение № .............</w:t>
      </w:r>
      <w:r w:rsidRPr="007F02AA">
        <w:rPr>
          <w:lang w:val="ru-RU"/>
        </w:rPr>
        <w:tab/>
      </w:r>
      <w:r w:rsidRPr="007F02AA">
        <w:rPr>
          <w:lang w:val="ru-RU"/>
        </w:rPr>
        <w:tab/>
        <w:t>Распространение № .............</w:t>
      </w:r>
    </w:p>
    <w:p w:rsidR="00D904BC" w:rsidRPr="007F02AA" w:rsidRDefault="00D904BC" w:rsidP="00D904BC">
      <w:pPr>
        <w:pStyle w:val="SingleTxtG"/>
        <w:tabs>
          <w:tab w:val="left" w:pos="567"/>
          <w:tab w:val="left" w:pos="1134"/>
          <w:tab w:val="left" w:pos="1701"/>
          <w:tab w:val="left" w:leader="dot" w:pos="8460"/>
        </w:tabs>
        <w:ind w:left="1701" w:hanging="567"/>
        <w:jc w:val="left"/>
        <w:rPr>
          <w:lang w:val="ru-RU"/>
        </w:rPr>
      </w:pPr>
      <w:r w:rsidRPr="007F02AA">
        <w:rPr>
          <w:lang w:val="ru-RU"/>
        </w:rPr>
        <w:t>1.</w:t>
      </w:r>
      <w:r w:rsidRPr="007F02AA">
        <w:rPr>
          <w:lang w:val="ru-RU"/>
        </w:rPr>
        <w:tab/>
      </w:r>
      <w:r w:rsidRPr="00CA74F7">
        <w:rPr>
          <w:spacing w:val="4"/>
          <w:w w:val="103"/>
          <w:kern w:val="14"/>
          <w:lang w:val="ru-RU"/>
        </w:rPr>
        <w:t xml:space="preserve">Название и адрес(а) изготовителя: </w:t>
      </w:r>
      <w:r w:rsidRPr="007F02AA">
        <w:rPr>
          <w:lang w:val="ru-RU"/>
        </w:rPr>
        <w:tab/>
      </w:r>
    </w:p>
    <w:p w:rsidR="00D904BC" w:rsidRPr="007F02AA" w:rsidRDefault="00D904BC" w:rsidP="00D904BC">
      <w:pPr>
        <w:pStyle w:val="SingleTxtG"/>
        <w:tabs>
          <w:tab w:val="left" w:pos="567"/>
          <w:tab w:val="left" w:pos="1134"/>
          <w:tab w:val="left" w:pos="1701"/>
          <w:tab w:val="left" w:leader="dot" w:pos="8460"/>
        </w:tabs>
        <w:ind w:left="1701" w:hanging="567"/>
        <w:jc w:val="left"/>
        <w:rPr>
          <w:lang w:val="ru-RU"/>
        </w:rPr>
      </w:pPr>
      <w:r w:rsidRPr="007F02AA">
        <w:rPr>
          <w:lang w:val="ru-RU"/>
        </w:rPr>
        <w:t>2.</w:t>
      </w:r>
      <w:r w:rsidRPr="007F02AA">
        <w:rPr>
          <w:lang w:val="ru-RU"/>
        </w:rPr>
        <w:tab/>
      </w:r>
      <w:r w:rsidRPr="00CA74F7">
        <w:rPr>
          <w:spacing w:val="4"/>
          <w:w w:val="103"/>
          <w:kern w:val="14"/>
          <w:lang w:val="ru-RU"/>
        </w:rPr>
        <w:t xml:space="preserve">Если применимо, название и адрес представителя изготовителя: </w:t>
      </w:r>
      <w:r w:rsidRPr="007F02AA">
        <w:rPr>
          <w:lang w:val="ru-RU"/>
        </w:rPr>
        <w:tab/>
      </w:r>
    </w:p>
    <w:p w:rsidR="00D904BC" w:rsidRPr="007F02AA" w:rsidRDefault="00D904BC" w:rsidP="00D904BC">
      <w:pPr>
        <w:pStyle w:val="SingleTxtG"/>
        <w:tabs>
          <w:tab w:val="left" w:pos="567"/>
          <w:tab w:val="left" w:pos="1134"/>
          <w:tab w:val="left" w:pos="1701"/>
          <w:tab w:val="left" w:leader="dot" w:pos="8460"/>
        </w:tabs>
        <w:ind w:left="1701" w:hanging="567"/>
        <w:jc w:val="left"/>
        <w:rPr>
          <w:lang w:val="ru-RU"/>
        </w:rPr>
      </w:pPr>
      <w:r w:rsidRPr="007F02AA">
        <w:rPr>
          <w:lang w:val="ru-RU"/>
        </w:rPr>
        <w:t>3.</w:t>
      </w:r>
      <w:r w:rsidRPr="007F02AA">
        <w:rPr>
          <w:lang w:val="ru-RU"/>
        </w:rPr>
        <w:tab/>
      </w:r>
      <w:r w:rsidRPr="00CA74F7">
        <w:rPr>
          <w:spacing w:val="4"/>
          <w:w w:val="103"/>
          <w:kern w:val="14"/>
          <w:lang w:val="ru-RU"/>
        </w:rPr>
        <w:t>"Класс шины" и "категория использования" типа шины:</w:t>
      </w:r>
      <w:r w:rsidRPr="007F02AA">
        <w:rPr>
          <w:lang w:val="ru-RU"/>
        </w:rPr>
        <w:t xml:space="preserve"> </w:t>
      </w:r>
      <w:r w:rsidRPr="007F02AA">
        <w:rPr>
          <w:lang w:val="ru-RU"/>
        </w:rPr>
        <w:tab/>
      </w:r>
    </w:p>
    <w:p w:rsidR="00D904BC" w:rsidRPr="007F02AA" w:rsidRDefault="00D904BC" w:rsidP="00D904BC">
      <w:pPr>
        <w:pStyle w:val="SingleTxtG"/>
        <w:tabs>
          <w:tab w:val="left" w:pos="567"/>
          <w:tab w:val="left" w:pos="1134"/>
          <w:tab w:val="left" w:pos="1701"/>
          <w:tab w:val="left" w:leader="dot" w:pos="8460"/>
        </w:tabs>
        <w:ind w:left="1701" w:hanging="567"/>
        <w:jc w:val="left"/>
        <w:rPr>
          <w:lang w:val="ru-RU"/>
        </w:rPr>
      </w:pPr>
      <w:r w:rsidRPr="007F02AA">
        <w:rPr>
          <w:lang w:val="ru-RU"/>
        </w:rPr>
        <w:t>4.</w:t>
      </w:r>
      <w:r w:rsidRPr="007F02AA">
        <w:rPr>
          <w:lang w:val="ru-RU"/>
        </w:rPr>
        <w:tab/>
      </w:r>
      <w:r w:rsidRPr="00CA74F7">
        <w:rPr>
          <w:spacing w:val="4"/>
          <w:w w:val="103"/>
          <w:kern w:val="14"/>
          <w:lang w:val="ru-RU"/>
        </w:rPr>
        <w:t>Фабричное(ые) марка(и) и/или торговое(ые) обозначение(я)</w:t>
      </w:r>
      <w:r w:rsidRPr="00CA74F7">
        <w:rPr>
          <w:spacing w:val="4"/>
          <w:w w:val="103"/>
          <w:kern w:val="14"/>
          <w:lang w:val="ru-RU"/>
        </w:rPr>
        <w:br/>
        <w:t>типа шины</w:t>
      </w:r>
      <w:r w:rsidRPr="007F02AA">
        <w:rPr>
          <w:lang w:val="ru-RU"/>
        </w:rPr>
        <w:t xml:space="preserve">: </w:t>
      </w:r>
      <w:r w:rsidRPr="007F02AA">
        <w:rPr>
          <w:lang w:val="ru-RU"/>
        </w:rPr>
        <w:tab/>
      </w:r>
    </w:p>
    <w:p w:rsidR="00D904BC" w:rsidRPr="005D47CA" w:rsidRDefault="00D904BC" w:rsidP="00D904BC">
      <w:pPr>
        <w:pStyle w:val="SingleTxtG"/>
        <w:tabs>
          <w:tab w:val="left" w:pos="567"/>
          <w:tab w:val="left" w:pos="1134"/>
          <w:tab w:val="left" w:pos="1701"/>
          <w:tab w:val="left" w:leader="dot" w:pos="8460"/>
        </w:tabs>
        <w:ind w:left="1701" w:hanging="567"/>
        <w:jc w:val="left"/>
        <w:rPr>
          <w:lang w:val="ru-RU"/>
        </w:rPr>
      </w:pPr>
      <w:r w:rsidRPr="005D47CA">
        <w:rPr>
          <w:lang w:val="ru-RU"/>
        </w:rPr>
        <w:t>5.</w:t>
      </w:r>
      <w:r w:rsidRPr="005D47CA">
        <w:rPr>
          <w:lang w:val="ru-RU"/>
        </w:rPr>
        <w:tab/>
      </w:r>
      <w:r w:rsidRPr="00CA74F7">
        <w:rPr>
          <w:spacing w:val="4"/>
          <w:w w:val="103"/>
          <w:kern w:val="14"/>
          <w:lang w:val="ru-RU"/>
        </w:rPr>
        <w:t>Техническая служба и в соответствующих случаях испытательная лаборатория, уполномоченная проводить испытания для целей</w:t>
      </w:r>
      <w:r w:rsidRPr="00CA74F7">
        <w:rPr>
          <w:spacing w:val="4"/>
          <w:w w:val="103"/>
          <w:kern w:val="14"/>
          <w:lang w:val="ru-RU"/>
        </w:rPr>
        <w:br/>
        <w:t xml:space="preserve">официального утверждения или проверки соответствия: </w:t>
      </w:r>
      <w:r w:rsidRPr="005D47CA">
        <w:rPr>
          <w:lang w:val="ru-RU"/>
        </w:rPr>
        <w:tab/>
      </w:r>
    </w:p>
    <w:p w:rsidR="00D904BC" w:rsidRPr="00CA74F7" w:rsidRDefault="00D904BC" w:rsidP="00D904BC">
      <w:pPr>
        <w:pStyle w:val="SingleTxtGR0"/>
        <w:tabs>
          <w:tab w:val="clear" w:pos="1701"/>
          <w:tab w:val="clear" w:pos="2268"/>
          <w:tab w:val="left" w:pos="1736"/>
        </w:tabs>
        <w:spacing w:before="120"/>
        <w:ind w:left="1736" w:hanging="602"/>
      </w:pPr>
      <w:r w:rsidRPr="007F02AA">
        <w:t>6.</w:t>
      </w:r>
      <w:r w:rsidRPr="007F02AA">
        <w:tab/>
      </w:r>
      <w:r w:rsidRPr="00CA74F7">
        <w:t>Утвержденные характеристики: уровень звука (стадия 1/стадия 2)</w:t>
      </w:r>
      <w:r w:rsidRPr="00AA7674">
        <w:rPr>
          <w:vertAlign w:val="superscript"/>
        </w:rPr>
        <w:t>2</w:t>
      </w:r>
      <w:r w:rsidRPr="00CA74F7">
        <w:t>, э</w:t>
      </w:r>
      <w:r w:rsidRPr="00CA74F7">
        <w:t>ф</w:t>
      </w:r>
      <w:r w:rsidRPr="00CA74F7">
        <w:t>фективность сцепления с мокрым дорожным покрытием, уровень сопр</w:t>
      </w:r>
      <w:r w:rsidRPr="00CA74F7">
        <w:t>о</w:t>
      </w:r>
      <w:r w:rsidRPr="00CA74F7">
        <w:t>тивления качению (стадия 1/стадия 2)</w:t>
      </w:r>
      <w:r w:rsidRPr="00CA74F7">
        <w:rPr>
          <w:vertAlign w:val="superscript"/>
        </w:rPr>
        <w:t>2</w:t>
      </w:r>
    </w:p>
    <w:p w:rsidR="00D904BC" w:rsidRPr="00284CC7" w:rsidRDefault="00D904BC" w:rsidP="00D904BC">
      <w:pPr>
        <w:pStyle w:val="SingleTxtG"/>
        <w:tabs>
          <w:tab w:val="left" w:pos="1700"/>
          <w:tab w:val="left" w:leader="dot" w:pos="8500"/>
        </w:tabs>
        <w:ind w:left="1700" w:hanging="566"/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6.1</w:t>
      </w:r>
      <w:r w:rsidRPr="00284CC7">
        <w:rPr>
          <w:bCs/>
          <w:spacing w:val="4"/>
          <w:w w:val="103"/>
          <w:kern w:val="14"/>
          <w:lang w:val="ru-RU"/>
        </w:rPr>
        <w:tab/>
      </w:r>
      <w:r w:rsidRPr="00CA74F7">
        <w:rPr>
          <w:spacing w:val="4"/>
          <w:w w:val="103"/>
          <w:kern w:val="14"/>
          <w:lang w:val="ru-RU"/>
        </w:rPr>
        <w:t>Уровень звука шины репрезентативного размера, см. пункт 2.5 Пра</w:t>
      </w:r>
      <w:r>
        <w:rPr>
          <w:spacing w:val="4"/>
          <w:w w:val="103"/>
          <w:kern w:val="14"/>
          <w:lang w:val="ru-RU"/>
        </w:rPr>
        <w:t>-</w:t>
      </w:r>
      <w:r w:rsidRPr="00CA74F7">
        <w:rPr>
          <w:spacing w:val="4"/>
          <w:w w:val="103"/>
          <w:kern w:val="14"/>
          <w:lang w:val="ru-RU"/>
        </w:rPr>
        <w:t>вил</w:t>
      </w:r>
      <w:r>
        <w:rPr>
          <w:spacing w:val="4"/>
          <w:w w:val="103"/>
          <w:kern w:val="14"/>
          <w:lang w:val="ru-RU"/>
        </w:rPr>
        <w:t> </w:t>
      </w:r>
      <w:r w:rsidRPr="00CA74F7">
        <w:rPr>
          <w:spacing w:val="4"/>
          <w:w w:val="103"/>
          <w:kern w:val="14"/>
          <w:lang w:val="ru-RU"/>
        </w:rPr>
        <w:t xml:space="preserve">№ 117, согласно пункту 7 протокола испытания, </w:t>
      </w:r>
      <w:r w:rsidRPr="00CA74F7">
        <w:rPr>
          <w:spacing w:val="4"/>
          <w:w w:val="103"/>
          <w:kern w:val="14"/>
          <w:lang w:val="ru-RU"/>
        </w:rPr>
        <w:lastRenderedPageBreak/>
        <w:t>приведенного в добавлении</w:t>
      </w:r>
      <w:r>
        <w:rPr>
          <w:spacing w:val="4"/>
          <w:w w:val="103"/>
          <w:kern w:val="14"/>
          <w:lang w:val="ru-RU"/>
        </w:rPr>
        <w:t> </w:t>
      </w:r>
      <w:r w:rsidRPr="00284CC7">
        <w:rPr>
          <w:spacing w:val="4"/>
          <w:w w:val="103"/>
          <w:kern w:val="14"/>
          <w:lang w:val="ru-RU"/>
        </w:rPr>
        <w:t>3</w:t>
      </w:r>
      <w:r w:rsidRPr="00CA74F7">
        <w:rPr>
          <w:spacing w:val="4"/>
          <w:w w:val="103"/>
          <w:kern w:val="14"/>
          <w:lang w:val="ru-RU"/>
        </w:rPr>
        <w:t>: ................ дБ(A) при контрольной скорости 70/80 км/ч</w:t>
      </w:r>
      <w:r w:rsidRPr="00284CC7">
        <w:rPr>
          <w:bCs/>
          <w:spacing w:val="4"/>
          <w:w w:val="103"/>
          <w:kern w:val="14"/>
          <w:vertAlign w:val="superscript"/>
          <w:lang w:val="ru-RU"/>
        </w:rPr>
        <w:t>2</w:t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0"/>
        </w:tabs>
        <w:ind w:left="1700" w:hanging="566"/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6.2</w:t>
      </w:r>
      <w:r w:rsidRPr="00284CC7">
        <w:rPr>
          <w:bCs/>
          <w:spacing w:val="4"/>
          <w:w w:val="103"/>
          <w:kern w:val="14"/>
          <w:lang w:val="ru-RU"/>
        </w:rPr>
        <w:tab/>
      </w:r>
      <w:r w:rsidRPr="00284CC7">
        <w:rPr>
          <w:spacing w:val="4"/>
          <w:w w:val="103"/>
          <w:kern w:val="14"/>
          <w:lang w:val="ru-RU"/>
        </w:rPr>
        <w:t xml:space="preserve">Эффективность сцепления шины репрезентативного размера с мокрым дорожным </w:t>
      </w:r>
      <w:r w:rsidRPr="00284CC7">
        <w:rPr>
          <w:bCs/>
          <w:spacing w:val="4"/>
          <w:w w:val="103"/>
          <w:kern w:val="14"/>
          <w:lang w:val="ru-RU"/>
        </w:rPr>
        <w:t>покрытием</w:t>
      </w:r>
      <w:r w:rsidRPr="00284CC7">
        <w:rPr>
          <w:spacing w:val="4"/>
          <w:w w:val="103"/>
          <w:kern w:val="14"/>
          <w:lang w:val="ru-RU"/>
        </w:rPr>
        <w:t xml:space="preserve">, см. пункт 2.5 Правил № 117, согласно пункту 7 протокола испытания, приведенного в добавлении к приложению 5: </w:t>
      </w:r>
      <w:r w:rsidRPr="005F242C">
        <w:rPr>
          <w:spacing w:val="-6"/>
          <w:w w:val="103"/>
          <w:kern w:val="14"/>
          <w:lang w:val="ru-RU"/>
        </w:rPr>
        <w:t>……...…………</w:t>
      </w:r>
      <w:r w:rsidRPr="00284CC7">
        <w:rPr>
          <w:spacing w:val="4"/>
          <w:w w:val="103"/>
          <w:kern w:val="14"/>
          <w:lang w:val="ru-RU"/>
        </w:rPr>
        <w:t xml:space="preserve"> (</w:t>
      </w:r>
      <w:r w:rsidRPr="00284CC7">
        <w:rPr>
          <w:spacing w:val="4"/>
          <w:w w:val="103"/>
          <w:kern w:val="14"/>
        </w:rPr>
        <w:t>G</w:t>
      </w:r>
      <w:r w:rsidRPr="00284CC7">
        <w:rPr>
          <w:spacing w:val="4"/>
          <w:w w:val="103"/>
          <w:kern w:val="14"/>
          <w:lang w:val="ru-RU"/>
        </w:rPr>
        <w:t>) на основе метода с использованием транспортного средства или прицепа</w:t>
      </w:r>
      <w:r w:rsidRPr="00284CC7">
        <w:rPr>
          <w:spacing w:val="4"/>
          <w:w w:val="103"/>
          <w:kern w:val="14"/>
          <w:vertAlign w:val="superscript"/>
          <w:lang w:val="ru-RU"/>
        </w:rPr>
        <w:t>2</w:t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5"/>
        </w:tabs>
        <w:ind w:left="1700" w:hanging="566"/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6.3</w:t>
      </w:r>
      <w:r w:rsidRPr="00284CC7">
        <w:rPr>
          <w:bCs/>
          <w:spacing w:val="4"/>
          <w:w w:val="103"/>
          <w:kern w:val="14"/>
          <w:lang w:val="ru-RU"/>
        </w:rPr>
        <w:tab/>
        <w:t>Уровень сопротивления качению шины репрезентативного размера,</w:t>
      </w:r>
      <w:r w:rsidRPr="00284CC7">
        <w:rPr>
          <w:bCs/>
          <w:spacing w:val="4"/>
          <w:w w:val="103"/>
          <w:kern w:val="14"/>
          <w:lang w:val="ru-RU"/>
        </w:rPr>
        <w:br/>
        <w:t xml:space="preserve">см. пункт 2.5 Правил № 117, согласно пункту 7 испытания, приведенного в добавлении к приложению 6 </w:t>
      </w:r>
      <w:r w:rsidRPr="00284CC7">
        <w:rPr>
          <w:bCs/>
          <w:spacing w:val="4"/>
          <w:w w:val="103"/>
          <w:kern w:val="14"/>
          <w:lang w:val="ru-RU"/>
        </w:rPr>
        <w:tab/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7.</w:t>
      </w:r>
      <w:r w:rsidRPr="00284CC7">
        <w:rPr>
          <w:bCs/>
          <w:spacing w:val="4"/>
          <w:w w:val="103"/>
          <w:kern w:val="14"/>
          <w:lang w:val="ru-RU"/>
        </w:rPr>
        <w:tab/>
        <w:t xml:space="preserve">Номер протокола, составленного этой службой: </w:t>
      </w:r>
      <w:r w:rsidRPr="00284CC7">
        <w:rPr>
          <w:bCs/>
          <w:spacing w:val="4"/>
          <w:w w:val="103"/>
          <w:kern w:val="14"/>
          <w:lang w:val="ru-RU"/>
        </w:rPr>
        <w:tab/>
      </w:r>
      <w:r w:rsidRPr="00284CC7">
        <w:rPr>
          <w:bCs/>
          <w:spacing w:val="4"/>
          <w:w w:val="103"/>
          <w:kern w:val="14"/>
          <w:lang w:val="ru-RU"/>
        </w:rPr>
        <w:tab/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8.</w:t>
      </w:r>
      <w:r w:rsidRPr="00284CC7">
        <w:rPr>
          <w:bCs/>
          <w:spacing w:val="4"/>
          <w:w w:val="103"/>
          <w:kern w:val="14"/>
          <w:lang w:val="ru-RU"/>
        </w:rPr>
        <w:tab/>
        <w:t xml:space="preserve">Дата протокола, составленного этой службой: </w:t>
      </w:r>
      <w:r w:rsidRPr="00284CC7">
        <w:rPr>
          <w:bCs/>
          <w:spacing w:val="4"/>
          <w:w w:val="103"/>
          <w:kern w:val="14"/>
          <w:lang w:val="ru-RU"/>
        </w:rPr>
        <w:tab/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9.</w:t>
      </w:r>
      <w:r w:rsidRPr="00284CC7">
        <w:rPr>
          <w:bCs/>
          <w:spacing w:val="4"/>
          <w:w w:val="103"/>
          <w:kern w:val="14"/>
          <w:lang w:val="ru-RU"/>
        </w:rPr>
        <w:tab/>
        <w:t xml:space="preserve">Основание(я) для распространения (если это применимо): </w:t>
      </w:r>
      <w:r w:rsidRPr="00284CC7">
        <w:rPr>
          <w:bCs/>
          <w:spacing w:val="4"/>
          <w:w w:val="103"/>
          <w:kern w:val="14"/>
          <w:lang w:val="ru-RU"/>
        </w:rPr>
        <w:tab/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10.</w:t>
      </w:r>
      <w:r w:rsidRPr="00284CC7">
        <w:rPr>
          <w:bCs/>
          <w:spacing w:val="4"/>
          <w:w w:val="103"/>
          <w:kern w:val="14"/>
          <w:lang w:val="ru-RU"/>
        </w:rPr>
        <w:tab/>
        <w:t>Замечания:</w:t>
      </w:r>
      <w:r w:rsidRPr="00284CC7">
        <w:rPr>
          <w:bCs/>
          <w:spacing w:val="4"/>
          <w:w w:val="103"/>
          <w:kern w:val="14"/>
          <w:lang w:val="ru-RU"/>
        </w:rPr>
        <w:tab/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11.</w:t>
      </w:r>
      <w:r w:rsidRPr="00284CC7">
        <w:rPr>
          <w:bCs/>
          <w:spacing w:val="4"/>
          <w:w w:val="103"/>
          <w:kern w:val="14"/>
          <w:lang w:val="ru-RU"/>
        </w:rPr>
        <w:tab/>
        <w:t xml:space="preserve">Место: </w:t>
      </w:r>
      <w:r w:rsidRPr="00284CC7">
        <w:rPr>
          <w:bCs/>
          <w:spacing w:val="4"/>
          <w:w w:val="103"/>
          <w:kern w:val="14"/>
          <w:lang w:val="ru-RU"/>
        </w:rPr>
        <w:tab/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12.</w:t>
      </w:r>
      <w:r w:rsidRPr="00284CC7">
        <w:rPr>
          <w:bCs/>
          <w:spacing w:val="4"/>
          <w:w w:val="103"/>
          <w:kern w:val="14"/>
          <w:lang w:val="ru-RU"/>
        </w:rPr>
        <w:tab/>
        <w:t xml:space="preserve">Дата: </w:t>
      </w:r>
      <w:r w:rsidRPr="00284CC7">
        <w:rPr>
          <w:bCs/>
          <w:spacing w:val="4"/>
          <w:w w:val="103"/>
          <w:kern w:val="14"/>
          <w:lang w:val="ru-RU"/>
        </w:rPr>
        <w:tab/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13.</w:t>
      </w:r>
      <w:r w:rsidRPr="00284CC7">
        <w:rPr>
          <w:bCs/>
          <w:spacing w:val="4"/>
          <w:w w:val="103"/>
          <w:kern w:val="14"/>
          <w:lang w:val="ru-RU"/>
        </w:rPr>
        <w:tab/>
        <w:t xml:space="preserve">Подпись: </w:t>
      </w:r>
      <w:r w:rsidRPr="00284CC7">
        <w:rPr>
          <w:bCs/>
          <w:spacing w:val="4"/>
          <w:w w:val="103"/>
          <w:kern w:val="14"/>
          <w:lang w:val="ru-RU"/>
        </w:rPr>
        <w:tab/>
      </w:r>
    </w:p>
    <w:p w:rsidR="00D904BC" w:rsidRPr="00284CC7" w:rsidRDefault="00D904BC" w:rsidP="00D904BC">
      <w:pPr>
        <w:pStyle w:val="SingleTxtG"/>
        <w:tabs>
          <w:tab w:val="left" w:leader="dot" w:pos="1134"/>
          <w:tab w:val="left" w:pos="1700"/>
          <w:tab w:val="left" w:leader="dot" w:pos="8505"/>
        </w:tabs>
        <w:rPr>
          <w:bCs/>
          <w:spacing w:val="4"/>
          <w:w w:val="103"/>
          <w:kern w:val="14"/>
          <w:lang w:val="ru-RU"/>
        </w:rPr>
      </w:pPr>
      <w:r w:rsidRPr="00284CC7">
        <w:rPr>
          <w:bCs/>
          <w:spacing w:val="4"/>
          <w:w w:val="103"/>
          <w:kern w:val="14"/>
          <w:lang w:val="ru-RU"/>
        </w:rPr>
        <w:t>14.</w:t>
      </w:r>
      <w:r w:rsidRPr="00284CC7">
        <w:rPr>
          <w:bCs/>
          <w:spacing w:val="4"/>
          <w:w w:val="103"/>
          <w:kern w:val="14"/>
          <w:lang w:val="ru-RU"/>
        </w:rPr>
        <w:tab/>
        <w:t xml:space="preserve">К настоящему сообщению прилагаются: </w:t>
      </w:r>
      <w:r w:rsidRPr="00284CC7">
        <w:rPr>
          <w:bCs/>
          <w:spacing w:val="4"/>
          <w:w w:val="103"/>
          <w:kern w:val="14"/>
          <w:lang w:val="ru-RU"/>
        </w:rPr>
        <w:tab/>
      </w:r>
    </w:p>
    <w:p w:rsidR="00D904BC" w:rsidRPr="00CA4D63" w:rsidRDefault="00D904BC" w:rsidP="00D904BC">
      <w:pPr>
        <w:pStyle w:val="SingleTxtG"/>
        <w:tabs>
          <w:tab w:val="left" w:pos="1700"/>
        </w:tabs>
        <w:ind w:left="1700" w:hanging="566"/>
        <w:rPr>
          <w:spacing w:val="4"/>
          <w:w w:val="103"/>
          <w:kern w:val="14"/>
          <w:lang w:val="ru-RU"/>
        </w:rPr>
      </w:pPr>
      <w:r w:rsidRPr="000F57FF">
        <w:rPr>
          <w:bCs/>
          <w:spacing w:val="4"/>
          <w:w w:val="103"/>
          <w:kern w:val="14"/>
          <w:lang w:val="ru-RU"/>
        </w:rPr>
        <w:t>14.1</w:t>
      </w:r>
      <w:r w:rsidRPr="000F57FF">
        <w:rPr>
          <w:bCs/>
          <w:spacing w:val="4"/>
          <w:w w:val="103"/>
          <w:kern w:val="14"/>
          <w:lang w:val="ru-RU"/>
        </w:rPr>
        <w:tab/>
      </w:r>
      <w:r w:rsidRPr="00CA4D63">
        <w:rPr>
          <w:spacing w:val="4"/>
          <w:w w:val="103"/>
          <w:kern w:val="14"/>
          <w:lang w:val="ru-RU"/>
        </w:rPr>
        <w:t>Перечень документов, которые содержатся в досье официального утверждения, находящемся на хранении в административной службе, предоставившей официальное утверждение, и которые могут быть получены по запросу</w:t>
      </w:r>
      <w:r w:rsidRPr="00D904BC">
        <w:rPr>
          <w:vertAlign w:val="superscript"/>
          <w:lang w:val="ru-RU"/>
        </w:rPr>
        <w:footnoteReference w:customMarkFollows="1" w:id="3"/>
        <w:t>3</w:t>
      </w:r>
      <w:r w:rsidRPr="00CA4D63">
        <w:rPr>
          <w:spacing w:val="4"/>
          <w:w w:val="103"/>
          <w:kern w:val="14"/>
          <w:lang w:val="ru-RU"/>
        </w:rPr>
        <w:t>.</w:t>
      </w:r>
    </w:p>
    <w:p w:rsidR="00D904BC" w:rsidRPr="00D904BC" w:rsidRDefault="00D904BC" w:rsidP="00D904BC">
      <w:pPr>
        <w:pStyle w:val="SingleTxtGR0"/>
        <w:ind w:left="1701" w:hanging="567"/>
        <w:sectPr w:rsidR="00D904BC" w:rsidRPr="00D904BC" w:rsidSect="00FB7E17">
          <w:headerReference w:type="even" r:id="rId7"/>
          <w:footerReference w:type="even" r:id="rId8"/>
          <w:headerReference w:type="first" r:id="rId9"/>
          <w:footerReference w:type="first" r:id="rId10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  <w:r w:rsidRPr="00284CC7">
        <w:t>14.2</w:t>
      </w:r>
      <w:r w:rsidRPr="00284CC7">
        <w:tab/>
      </w:r>
      <w:r w:rsidRPr="00CA4D63">
        <w:t>Перечень обозначений рисунка протектора: для каждого торгового знака или фабричной марки и торгового обозначения указывают перечень об</w:t>
      </w:r>
      <w:r w:rsidRPr="00CA4D63">
        <w:t>о</w:t>
      </w:r>
      <w:r w:rsidRPr="00CA4D63">
        <w:t>значений размеров шины с добавлением в случае шин класса C1 надписи "reinforced" ("усиленная") (или "extra load" ("с повышенной несущей сп</w:t>
      </w:r>
      <w:r w:rsidRPr="00CA4D63">
        <w:t>о</w:t>
      </w:r>
      <w:r w:rsidRPr="00CA4D63">
        <w:t>собностью")) либо индекса категории скорости зимних шин или в случае шин классов C2 и C3 надписи "traction" ("тяговая"), если это требуется пунктом 3.1 настоящих Пр</w:t>
      </w:r>
      <w:r w:rsidRPr="00CA4D63">
        <w:t>а</w:t>
      </w:r>
      <w:r w:rsidRPr="00CA4D63">
        <w:t>вил</w:t>
      </w:r>
      <w:r>
        <w:t>.</w:t>
      </w:r>
    </w:p>
    <w:p w:rsidR="00F922FB" w:rsidRPr="00D904BC" w:rsidRDefault="00F922FB"/>
    <w:sectPr w:rsidR="00F922FB" w:rsidRPr="00D904BC" w:rsidSect="00F9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6A" w:rsidRDefault="001F406A" w:rsidP="00D904BC">
      <w:pPr>
        <w:spacing w:line="240" w:lineRule="auto"/>
      </w:pPr>
      <w:r>
        <w:separator/>
      </w:r>
    </w:p>
  </w:endnote>
  <w:endnote w:type="continuationSeparator" w:id="0">
    <w:p w:rsidR="001F406A" w:rsidRDefault="001F406A" w:rsidP="00D90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BC" w:rsidRPr="009A6F4A" w:rsidRDefault="00D904BC" w:rsidP="005A5D12">
    <w:pPr>
      <w:pStyle w:val="a5"/>
      <w:tabs>
        <w:tab w:val="clear" w:pos="9639"/>
        <w:tab w:val="right" w:pos="9617"/>
      </w:tabs>
      <w:rPr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  <w:r>
      <w:rPr>
        <w:lang w:val="en-US"/>
      </w:rPr>
      <w:tab/>
      <w:t>GE.11-24980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BC" w:rsidRDefault="00D904BC" w:rsidP="00387300">
    <w:pPr>
      <w:pStyle w:val="a5"/>
    </w:pPr>
    <w:r w:rsidRPr="00FB7E17">
      <w:rPr>
        <w:szCs w:val="16"/>
        <w:lang w:val="en-US"/>
      </w:rPr>
      <w:t>GE.1</w:t>
    </w:r>
    <w:r>
      <w:rPr>
        <w:szCs w:val="16"/>
        <w:lang w:val="en-US"/>
      </w:rPr>
      <w:t>1</w:t>
    </w:r>
    <w:r w:rsidRPr="00FB7E17">
      <w:rPr>
        <w:szCs w:val="16"/>
        <w:lang w:val="en-US"/>
      </w:rPr>
      <w:t>-</w:t>
    </w:r>
    <w:r>
      <w:rPr>
        <w:szCs w:val="16"/>
        <w:lang w:val="en-US"/>
      </w:rPr>
      <w:t>24980</w:t>
    </w:r>
    <w:r w:rsidRPr="00FB7E17">
      <w:rPr>
        <w:szCs w:val="16"/>
        <w:lang w:val="en-US"/>
      </w:rPr>
      <w:t xml:space="preserve"> 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904BC" w:rsidRDefault="00D904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6A" w:rsidRDefault="001F406A" w:rsidP="00D904BC">
      <w:pPr>
        <w:spacing w:line="240" w:lineRule="auto"/>
      </w:pPr>
      <w:r>
        <w:separator/>
      </w:r>
    </w:p>
  </w:footnote>
  <w:footnote w:type="continuationSeparator" w:id="0">
    <w:p w:rsidR="001F406A" w:rsidRDefault="001F406A" w:rsidP="00D904BC">
      <w:pPr>
        <w:spacing w:line="240" w:lineRule="auto"/>
      </w:pPr>
      <w:r>
        <w:continuationSeparator/>
      </w:r>
    </w:p>
  </w:footnote>
  <w:footnote w:id="1">
    <w:p w:rsidR="00D904BC" w:rsidRPr="00A02C18" w:rsidRDefault="00D904BC" w:rsidP="00D904BC">
      <w:pPr>
        <w:pStyle w:val="a8"/>
        <w:rPr>
          <w:lang w:val="ru-RU"/>
        </w:rPr>
      </w:pPr>
      <w:r w:rsidRPr="000F57FF">
        <w:tab/>
      </w:r>
      <w:r>
        <w:rPr>
          <w:rStyle w:val="aa"/>
          <w:lang w:val="ru-RU"/>
        </w:rPr>
        <w:t>1</w:t>
      </w:r>
      <w:r w:rsidRPr="00A02C18">
        <w:rPr>
          <w:lang w:val="ru-RU"/>
        </w:rPr>
        <w:tab/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утверждения).</w:t>
      </w:r>
    </w:p>
  </w:footnote>
  <w:footnote w:id="2">
    <w:p w:rsidR="00D904BC" w:rsidRPr="00A02C18" w:rsidRDefault="00D904BC" w:rsidP="00D904BC">
      <w:pPr>
        <w:pStyle w:val="a8"/>
        <w:rPr>
          <w:lang w:val="ru-RU"/>
        </w:rPr>
      </w:pPr>
      <w:r w:rsidRPr="00A02C18">
        <w:rPr>
          <w:lang w:val="ru-RU"/>
        </w:rPr>
        <w:tab/>
      </w:r>
      <w:r w:rsidRPr="00A02C18">
        <w:rPr>
          <w:rStyle w:val="aa"/>
          <w:lang w:val="ru-RU"/>
        </w:rPr>
        <w:t>2</w:t>
      </w:r>
      <w:r w:rsidRPr="00A02C18">
        <w:rPr>
          <w:lang w:val="ru-RU"/>
        </w:rPr>
        <w:t xml:space="preserve"> </w:t>
      </w:r>
      <w:r w:rsidRPr="00A02C18">
        <w:rPr>
          <w:lang w:val="ru-RU"/>
        </w:rPr>
        <w:tab/>
      </w:r>
      <w:r w:rsidRPr="00A02C18">
        <w:rPr>
          <w:bCs/>
          <w:lang w:val="ru-RU"/>
        </w:rPr>
        <w:t>Ненужное вычеркнуть.</w:t>
      </w:r>
    </w:p>
  </w:footnote>
  <w:footnote w:id="3">
    <w:p w:rsidR="00D904BC" w:rsidRPr="00A02C18" w:rsidRDefault="00D904BC" w:rsidP="00D904BC">
      <w:pPr>
        <w:pStyle w:val="a8"/>
        <w:rPr>
          <w:lang w:val="ru-RU"/>
        </w:rPr>
      </w:pPr>
      <w:r w:rsidRPr="00A02C18">
        <w:rPr>
          <w:lang w:val="ru-RU"/>
        </w:rPr>
        <w:tab/>
      </w:r>
      <w:r w:rsidRPr="00A02C18">
        <w:rPr>
          <w:rStyle w:val="aa"/>
          <w:lang w:val="ru-RU"/>
        </w:rPr>
        <w:t>3</w:t>
      </w:r>
      <w:r w:rsidRPr="00A02C18">
        <w:rPr>
          <w:lang w:val="ru-RU"/>
        </w:rPr>
        <w:t xml:space="preserve"> </w:t>
      </w:r>
      <w:r w:rsidRPr="00A02C18">
        <w:rPr>
          <w:lang w:val="ru-RU"/>
        </w:rPr>
        <w:tab/>
        <w:t>В случае категории использования "зимняя шина" должен быть представлен протокол испытания в соответствии с добавлением к приложению</w:t>
      </w:r>
      <w:r w:rsidRPr="00F66295">
        <w:t> </w:t>
      </w:r>
      <w:r w:rsidRPr="00A02C18">
        <w:rPr>
          <w:lang w:val="ru-RU"/>
        </w:rPr>
        <w:t>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BC" w:rsidRPr="00374113" w:rsidRDefault="00D904BC" w:rsidP="00C34CC6">
    <w:pPr>
      <w:pStyle w:val="a3"/>
      <w:rPr>
        <w:lang w:val="en-US"/>
      </w:rPr>
    </w:pPr>
    <w:r w:rsidRPr="00374113">
      <w:rPr>
        <w:lang w:val="en-US"/>
      </w:rPr>
      <w:t>E/ECE/324/Rev.2/Add.116/Rev.2</w:t>
    </w:r>
  </w:p>
  <w:p w:rsidR="00D904BC" w:rsidRPr="00540C56" w:rsidRDefault="00D904BC" w:rsidP="00C34CC6">
    <w:pPr>
      <w:pStyle w:val="a3"/>
      <w:rPr>
        <w:lang w:val="en-US"/>
      </w:rPr>
    </w:pPr>
    <w:r w:rsidRPr="00B577A7">
      <w:t>E/ECE/TRANS/505/Rev.2/Add.116/Rev.2</w:t>
    </w:r>
    <w:r>
      <w:br/>
      <w:t>Annex 1</w:t>
    </w:r>
  </w:p>
  <w:p w:rsidR="00D904BC" w:rsidRPr="004C658A" w:rsidRDefault="00D904BC" w:rsidP="00C34CC6">
    <w:pPr>
      <w:rPr>
        <w:lang w:val="en-US"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BC" w:rsidRPr="00374113" w:rsidRDefault="00D904BC" w:rsidP="00387300">
    <w:pPr>
      <w:pStyle w:val="a3"/>
      <w:jc w:val="right"/>
      <w:rPr>
        <w:lang w:val="en-US"/>
      </w:rPr>
    </w:pPr>
    <w:r w:rsidRPr="00374113">
      <w:rPr>
        <w:lang w:val="en-US"/>
      </w:rPr>
      <w:t>E/ECE/324/Rev.2/Add.116/Rev.2</w:t>
    </w:r>
  </w:p>
  <w:p w:rsidR="00D904BC" w:rsidRPr="00540C56" w:rsidRDefault="00D904BC" w:rsidP="00540C56">
    <w:pPr>
      <w:pStyle w:val="a3"/>
      <w:jc w:val="right"/>
      <w:rPr>
        <w:lang w:val="en-US"/>
      </w:rPr>
    </w:pPr>
    <w:r w:rsidRPr="00B577A7">
      <w:t>E/ECE/TRANS/505/Rev.2/Add.116/Rev.2</w:t>
    </w:r>
    <w:r>
      <w:br/>
      <w:t>Annex 1</w:t>
    </w:r>
  </w:p>
  <w:p w:rsidR="00D904BC" w:rsidRPr="004C658A" w:rsidRDefault="00D904BC" w:rsidP="00387300">
    <w:pPr>
      <w:rPr>
        <w:lang w:val="en-US"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4BC"/>
    <w:rsid w:val="001F406A"/>
    <w:rsid w:val="009B4628"/>
    <w:rsid w:val="00D904BC"/>
    <w:rsid w:val="00F9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BC"/>
    <w:pPr>
      <w:spacing w:after="0"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6_GR,6_G"/>
    <w:basedOn w:val="a"/>
    <w:next w:val="a"/>
    <w:link w:val="a4"/>
    <w:rsid w:val="00D904BC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D904BC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styleId="a5">
    <w:name w:val="footer"/>
    <w:aliases w:val="3_GR"/>
    <w:basedOn w:val="a"/>
    <w:link w:val="a6"/>
    <w:rsid w:val="00D904BC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customStyle="1" w:styleId="a6">
    <w:name w:val="Нижний колонтитул Знак"/>
    <w:basedOn w:val="a0"/>
    <w:link w:val="a5"/>
    <w:rsid w:val="00D904BC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7">
    <w:name w:val="page number"/>
    <w:aliases w:val="7_GR"/>
    <w:basedOn w:val="a0"/>
    <w:rsid w:val="00D904BC"/>
    <w:rPr>
      <w:rFonts w:ascii="Times New Roman" w:hAnsi="Times New Roman"/>
      <w:b/>
      <w:sz w:val="18"/>
    </w:rPr>
  </w:style>
  <w:style w:type="paragraph" w:styleId="a8">
    <w:name w:val="footnote text"/>
    <w:aliases w:val="5_GR,5_G,PP,Footnote Text Char"/>
    <w:basedOn w:val="a"/>
    <w:link w:val="a9"/>
    <w:rsid w:val="00D904BC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9">
    <w:name w:val="Текст сноски Знак"/>
    <w:aliases w:val="5_GR Знак,5_G Знак,PP Знак,Footnote Text Char Знак"/>
    <w:basedOn w:val="a0"/>
    <w:link w:val="a8"/>
    <w:rsid w:val="00D904BC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character" w:styleId="aa">
    <w:name w:val="footnote reference"/>
    <w:aliases w:val="4_GR,4_G,-E Fußnotenzeichen,BVI fnr, BVI fnr,Footnote symbol,Footnote,Footnote Reference Superscript,SUPERS,(Footnote Reference)"/>
    <w:basedOn w:val="a0"/>
    <w:rsid w:val="00D904BC"/>
    <w:rPr>
      <w:rFonts w:ascii="Times New Roman" w:hAnsi="Times New Roman"/>
      <w:dstrike w:val="0"/>
      <w:sz w:val="18"/>
      <w:vertAlign w:val="superscript"/>
    </w:rPr>
  </w:style>
  <w:style w:type="character" w:customStyle="1" w:styleId="SingleTxtGR">
    <w:name w:val="_ Single Txt_GR Знак"/>
    <w:basedOn w:val="a0"/>
    <w:link w:val="SingleTxtGR0"/>
    <w:rsid w:val="00D904BC"/>
    <w:rPr>
      <w:spacing w:val="4"/>
      <w:w w:val="103"/>
      <w:kern w:val="14"/>
    </w:rPr>
  </w:style>
  <w:style w:type="paragraph" w:customStyle="1" w:styleId="HChGR">
    <w:name w:val="_ H _Ch_GR"/>
    <w:basedOn w:val="a"/>
    <w:next w:val="a"/>
    <w:link w:val="HChGR0"/>
    <w:rsid w:val="00D904B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SingleTxtGR0">
    <w:name w:val="_ Single Txt_GR"/>
    <w:basedOn w:val="a"/>
    <w:link w:val="SingleTxtGR"/>
    <w:rsid w:val="00D904B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ChGR0">
    <w:name w:val="_ H _Ch_GR Знак"/>
    <w:basedOn w:val="a0"/>
    <w:link w:val="HChGR"/>
    <w:rsid w:val="00D904BC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  <w:style w:type="character" w:customStyle="1" w:styleId="SingleTxtGChar">
    <w:name w:val="_ Single Txt_G Char"/>
    <w:basedOn w:val="a0"/>
    <w:link w:val="SingleTxtG"/>
    <w:rsid w:val="00D904BC"/>
    <w:rPr>
      <w:lang w:val="en-GB"/>
    </w:rPr>
  </w:style>
  <w:style w:type="paragraph" w:customStyle="1" w:styleId="SingleTxtG">
    <w:name w:val="_ Single Txt_G"/>
    <w:basedOn w:val="a"/>
    <w:link w:val="SingleTxtGChar"/>
    <w:rsid w:val="00D904BC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Company>yashz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2</cp:revision>
  <dcterms:created xsi:type="dcterms:W3CDTF">2014-02-10T11:21:00Z</dcterms:created>
  <dcterms:modified xsi:type="dcterms:W3CDTF">2014-02-10T11:22:00Z</dcterms:modified>
</cp:coreProperties>
</file>